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045" w:rsidRPr="005F7045" w:rsidRDefault="005F7045" w:rsidP="005F7045">
      <w:pPr>
        <w:pBdr>
          <w:bottom w:val="single" w:sz="6" w:space="0" w:color="DDDDDD"/>
        </w:pBdr>
        <w:spacing w:after="0" w:line="240" w:lineRule="auto"/>
        <w:outlineLvl w:val="0"/>
        <w:rPr>
          <w:rFonts w:ascii="Arial" w:eastAsia="Times New Roman" w:hAnsi="Arial" w:cs="Arial"/>
          <w:b/>
          <w:bCs/>
          <w:color w:val="444444"/>
          <w:kern w:val="36"/>
          <w:sz w:val="24"/>
          <w:szCs w:val="24"/>
          <w:lang w:eastAsia="it-IT"/>
        </w:rPr>
      </w:pPr>
      <w:r w:rsidRPr="005F7045">
        <w:rPr>
          <w:rFonts w:ascii="Arial" w:eastAsia="Times New Roman" w:hAnsi="Arial" w:cs="Arial"/>
          <w:b/>
          <w:bCs/>
          <w:color w:val="444444"/>
          <w:kern w:val="36"/>
          <w:sz w:val="24"/>
          <w:szCs w:val="24"/>
          <w:lang w:eastAsia="it-IT"/>
        </w:rPr>
        <w:t xml:space="preserve">AGENZIA ITALIANA DEL FARMACO </w:t>
      </w:r>
    </w:p>
    <w:p w:rsidR="005F7045" w:rsidRPr="005F7045" w:rsidRDefault="005F7045" w:rsidP="005F7045">
      <w:pPr>
        <w:spacing w:before="240" w:after="0" w:line="240" w:lineRule="auto"/>
        <w:ind w:left="240" w:right="240"/>
        <w:outlineLvl w:val="1"/>
        <w:rPr>
          <w:rFonts w:ascii="Arial" w:eastAsia="Times New Roman" w:hAnsi="Arial" w:cs="Arial"/>
          <w:b/>
          <w:bCs/>
          <w:color w:val="536074"/>
          <w:sz w:val="25"/>
          <w:szCs w:val="25"/>
          <w:lang w:eastAsia="it-IT"/>
        </w:rPr>
      </w:pPr>
      <w:r w:rsidRPr="005F7045">
        <w:rPr>
          <w:rFonts w:ascii="Arial" w:eastAsia="Times New Roman" w:hAnsi="Arial" w:cs="Arial"/>
          <w:b/>
          <w:bCs/>
          <w:color w:val="536074"/>
          <w:sz w:val="25"/>
          <w:szCs w:val="25"/>
          <w:lang w:eastAsia="it-IT"/>
        </w:rPr>
        <w:t xml:space="preserve">DETERMINA 16 luglio 2013  </w:t>
      </w:r>
    </w:p>
    <w:p w:rsidR="005F7045" w:rsidRPr="005F7045" w:rsidRDefault="005F7045" w:rsidP="005F7045">
      <w:pPr>
        <w:pBdr>
          <w:bottom w:val="single" w:sz="6" w:space="7" w:color="CCCCCC"/>
        </w:pBdr>
        <w:spacing w:after="48" w:line="312" w:lineRule="atLeast"/>
        <w:outlineLvl w:val="2"/>
        <w:rPr>
          <w:rFonts w:ascii="Arial" w:eastAsia="Times New Roman" w:hAnsi="Arial" w:cs="Arial"/>
          <w:color w:val="444444"/>
          <w:sz w:val="23"/>
          <w:szCs w:val="23"/>
          <w:lang w:eastAsia="it-IT"/>
        </w:rPr>
      </w:pPr>
      <w:proofErr w:type="spellStart"/>
      <w:r w:rsidRPr="005F7045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Modalita'</w:t>
      </w:r>
      <w:proofErr w:type="spellEnd"/>
      <w:r w:rsidRPr="005F7045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e condizioni di impiego del medicinale «PHT Eparine». (Determina n. 662). (13A06435) </w:t>
      </w:r>
      <w:r w:rsidRPr="005F7045">
        <w:rPr>
          <w:rFonts w:ascii="Arial" w:eastAsia="Times New Roman" w:hAnsi="Arial" w:cs="Arial"/>
          <w:color w:val="4A970B"/>
          <w:sz w:val="23"/>
          <w:lang w:eastAsia="it-IT"/>
        </w:rPr>
        <w:t>(GU Serie Generale n.175 del 27-7-2013)</w:t>
      </w:r>
    </w:p>
    <w:p w:rsidR="005F7045" w:rsidRPr="005F7045" w:rsidRDefault="005F7045" w:rsidP="005F7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</w:p>
    <w:p w:rsidR="005F7045" w:rsidRPr="005F7045" w:rsidRDefault="005F7045" w:rsidP="005F7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5F704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</w:p>
    <w:p w:rsidR="005F7045" w:rsidRDefault="005F7045" w:rsidP="005F7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5F704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</w:t>
      </w:r>
    </w:p>
    <w:p w:rsidR="005F7045" w:rsidRDefault="005F7045" w:rsidP="005F7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</w:p>
    <w:p w:rsidR="005F7045" w:rsidRPr="005F7045" w:rsidRDefault="005F7045" w:rsidP="005F7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5F704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IL DIRETTORE GENERALE</w:t>
      </w:r>
    </w:p>
    <w:p w:rsidR="005F7045" w:rsidRPr="005F7045" w:rsidRDefault="005F7045" w:rsidP="005F7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5F704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</w:p>
    <w:p w:rsidR="005F7045" w:rsidRPr="005F7045" w:rsidRDefault="005F7045" w:rsidP="005F7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5F704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Visto il decreto del Ministro della salute  dell'8  novembre  2011,</w:t>
      </w:r>
    </w:p>
    <w:p w:rsidR="005F7045" w:rsidRPr="005F7045" w:rsidRDefault="005F7045" w:rsidP="005F7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5F704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registrato dall'Ufficio Centrale  del  Bilancio  al  Registro  «Visti</w:t>
      </w:r>
    </w:p>
    <w:p w:rsidR="005F7045" w:rsidRPr="005F7045" w:rsidRDefault="005F7045" w:rsidP="005F7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5F704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Semplici», foglio n. 1282, in data 14 novembre 2011, con cui e' stato</w:t>
      </w:r>
    </w:p>
    <w:p w:rsidR="005F7045" w:rsidRPr="005F7045" w:rsidRDefault="005F7045" w:rsidP="005F7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5F704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nominato Direttore Generale  dell'Agenzia  Italiana  del  Farmaco  il</w:t>
      </w:r>
    </w:p>
    <w:p w:rsidR="005F7045" w:rsidRPr="005F7045" w:rsidRDefault="005F7045" w:rsidP="005F7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5F704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Prof. Luca Pani, a decorrere dal 16 novembre 2011; </w:t>
      </w:r>
    </w:p>
    <w:p w:rsidR="005F7045" w:rsidRPr="005F7045" w:rsidRDefault="005F7045" w:rsidP="005F7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5F704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Visto il decreto del Ministro della salute n. 53 del 29 marzo 2012,</w:t>
      </w:r>
    </w:p>
    <w:p w:rsidR="005F7045" w:rsidRPr="005F7045" w:rsidRDefault="005F7045" w:rsidP="005F7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5F704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pubblicato nella Gazzetta Ufficiale n. 106 dell'8  maggio  2012,  che</w:t>
      </w:r>
    </w:p>
    <w:p w:rsidR="005F7045" w:rsidRPr="005F7045" w:rsidRDefault="005F7045" w:rsidP="005F7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5F704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modifica il regolamento e  funzionamento  dell'Agenzia  Italiana  del</w:t>
      </w:r>
    </w:p>
    <w:p w:rsidR="005F7045" w:rsidRPr="005F7045" w:rsidRDefault="005F7045" w:rsidP="005F7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5F704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Farmaco  (AIFA),  in  attuazione  dell'art.   17,   comma   10,   del</w:t>
      </w:r>
    </w:p>
    <w:p w:rsidR="005F7045" w:rsidRPr="005F7045" w:rsidRDefault="005F7045" w:rsidP="005F7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5F704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decreto-legge 6 luglio 2011, n. 98,  convertito,  con  modificazioni,</w:t>
      </w:r>
    </w:p>
    <w:p w:rsidR="005F7045" w:rsidRPr="005F7045" w:rsidRDefault="005F7045" w:rsidP="005F7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5F704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dalla legge 15 luglio 2011, n. 111; </w:t>
      </w:r>
    </w:p>
    <w:p w:rsidR="005F7045" w:rsidRPr="005F7045" w:rsidRDefault="005F7045" w:rsidP="005F7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5F704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Vista  la  determinazione  29  ottobre  2004,   che   ha   previsto</w:t>
      </w:r>
    </w:p>
    <w:p w:rsidR="005F7045" w:rsidRPr="005F7045" w:rsidRDefault="005F7045" w:rsidP="005F7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5F704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l'applicazione della distribuzione diretta  -  PHT  solo  per  alcune</w:t>
      </w:r>
    </w:p>
    <w:p w:rsidR="005F7045" w:rsidRPr="005F7045" w:rsidRDefault="005F7045" w:rsidP="005F7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5F704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indicazioni terapeutiche dei medicinali a base di eparina frazionata; </w:t>
      </w:r>
    </w:p>
    <w:p w:rsidR="005F7045" w:rsidRPr="005F7045" w:rsidRDefault="005F7045" w:rsidP="005F7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5F704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Viste le determinazioni con le quali  le  </w:t>
      </w:r>
      <w:proofErr w:type="spellStart"/>
      <w:r w:rsidRPr="005F704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societa'</w:t>
      </w:r>
      <w:proofErr w:type="spellEnd"/>
      <w:r w:rsidRPr="005F704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hanno  ottenuto</w:t>
      </w:r>
    </w:p>
    <w:p w:rsidR="005F7045" w:rsidRPr="005F7045" w:rsidRDefault="005F7045" w:rsidP="005F7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5F704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l'autorizzazione all'immissione in commercio del medicinale; </w:t>
      </w:r>
    </w:p>
    <w:p w:rsidR="005F7045" w:rsidRPr="005F7045" w:rsidRDefault="005F7045" w:rsidP="005F7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5F704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Vista  la  determinazione  AIFA  n.  163  del  12  febbraio   2013,</w:t>
      </w:r>
    </w:p>
    <w:p w:rsidR="005F7045" w:rsidRPr="005F7045" w:rsidRDefault="005F7045" w:rsidP="005F7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5F704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pubblicata nella G.U. n. 48 del 26 febbraio 2013, recante  "</w:t>
      </w:r>
      <w:proofErr w:type="spellStart"/>
      <w:r w:rsidRPr="005F704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Modalita'</w:t>
      </w:r>
      <w:proofErr w:type="spellEnd"/>
    </w:p>
    <w:p w:rsidR="005F7045" w:rsidRPr="005F7045" w:rsidRDefault="005F7045" w:rsidP="005F7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5F704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e condizioni di impiego del medicinale PHT Eparine"; </w:t>
      </w:r>
    </w:p>
    <w:p w:rsidR="005F7045" w:rsidRPr="005F7045" w:rsidRDefault="005F7045" w:rsidP="005F7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5F704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Viste le ordinanze del Tar Lazio, sez. III </w:t>
      </w:r>
      <w:proofErr w:type="spellStart"/>
      <w:r w:rsidRPr="005F704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Quater</w:t>
      </w:r>
      <w:proofErr w:type="spellEnd"/>
      <w:r w:rsidRPr="005F704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, </w:t>
      </w:r>
      <w:proofErr w:type="spellStart"/>
      <w:r w:rsidRPr="005F704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nn</w:t>
      </w:r>
      <w:proofErr w:type="spellEnd"/>
      <w:r w:rsidRPr="005F704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. 1413, 1419 e</w:t>
      </w:r>
    </w:p>
    <w:p w:rsidR="005F7045" w:rsidRPr="005F7045" w:rsidRDefault="005F7045" w:rsidP="005F7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5F704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1420 del 28 marzo 2013, che hanno sospeso la suddetta determinazione; </w:t>
      </w:r>
    </w:p>
    <w:p w:rsidR="005F7045" w:rsidRPr="005F7045" w:rsidRDefault="005F7045" w:rsidP="005F7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5F704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Considerato  il  parere  espresso  dalla  Commissione   Tecnico   -</w:t>
      </w:r>
    </w:p>
    <w:p w:rsidR="005F7045" w:rsidRPr="005F7045" w:rsidRDefault="005F7045" w:rsidP="005F7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5F704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lastRenderedPageBreak/>
        <w:t>Scientifica (CTS) dell'AIFA nella seduta del 14  -  15  maggio  2013,</w:t>
      </w:r>
    </w:p>
    <w:p w:rsidR="005F7045" w:rsidRPr="005F7045" w:rsidRDefault="005F7045" w:rsidP="005F7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5F704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che, dopo  aver  rivalutato  le  caratteristiche  farmacocinetiche  e</w:t>
      </w:r>
    </w:p>
    <w:p w:rsidR="005F7045" w:rsidRPr="005F7045" w:rsidRDefault="005F7045" w:rsidP="005F7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5F704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farmacodinamiche delle eparine, limita l'applicazione del PHT per  le</w:t>
      </w:r>
    </w:p>
    <w:p w:rsidR="005F7045" w:rsidRPr="005F7045" w:rsidRDefault="005F7045" w:rsidP="005F7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5F704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eparine a basso peso molecolare e per  l'eparina  calcica  alle  sole</w:t>
      </w:r>
    </w:p>
    <w:p w:rsidR="005F7045" w:rsidRPr="005F7045" w:rsidRDefault="005F7045" w:rsidP="005F7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5F704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indicazioni: "Profilassi  della  trombosi  venosa  profonda  (TVP)  e</w:t>
      </w:r>
    </w:p>
    <w:p w:rsidR="005F7045" w:rsidRPr="005F7045" w:rsidRDefault="005F7045" w:rsidP="005F7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5F704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continuazione della terapia iniziata in ospedale sia dopo  intervento</w:t>
      </w:r>
    </w:p>
    <w:p w:rsidR="005F7045" w:rsidRPr="005F7045" w:rsidRDefault="005F7045" w:rsidP="005F7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5F704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ortopedico  maggiore  che  dopo  intervento  di  chirurgia   generale</w:t>
      </w:r>
    </w:p>
    <w:p w:rsidR="005F7045" w:rsidRPr="005F7045" w:rsidRDefault="005F7045" w:rsidP="005F7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5F704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maggiore", escludendo dal PHT tutte le altre indicazioni; </w:t>
      </w:r>
    </w:p>
    <w:p w:rsidR="005F7045" w:rsidRPr="005F7045" w:rsidRDefault="005F7045" w:rsidP="005F7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5F704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Considerato che la determinazione AIFA n. 614 del  3  luglio  2013,</w:t>
      </w:r>
    </w:p>
    <w:p w:rsidR="005F7045" w:rsidRPr="005F7045" w:rsidRDefault="005F7045" w:rsidP="005F7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5F704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pubblicata nella Gazzetta Ufficiale dell'11 luglio 2013,  n.  161,  e</w:t>
      </w:r>
    </w:p>
    <w:p w:rsidR="005F7045" w:rsidRPr="005F7045" w:rsidRDefault="005F7045" w:rsidP="005F7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5F704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recante  "</w:t>
      </w:r>
      <w:proofErr w:type="spellStart"/>
      <w:r w:rsidRPr="005F704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Modalita'</w:t>
      </w:r>
      <w:proofErr w:type="spellEnd"/>
      <w:r w:rsidRPr="005F704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e  condizioni  di  impiego  del  medicinale  PHT</w:t>
      </w:r>
    </w:p>
    <w:p w:rsidR="005F7045" w:rsidRPr="005F7045" w:rsidRDefault="005F7045" w:rsidP="005F7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5F704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Eparine" contiene una discrasia tra il  parere  della  CTS  e  quanto</w:t>
      </w:r>
    </w:p>
    <w:p w:rsidR="005F7045" w:rsidRPr="005F7045" w:rsidRDefault="005F7045" w:rsidP="005F7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5F704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disposto in determina; </w:t>
      </w:r>
    </w:p>
    <w:p w:rsidR="005F7045" w:rsidRPr="005F7045" w:rsidRDefault="005F7045" w:rsidP="005F7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5F704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Ritenuto  di  dover  eliminare  dagli  articoli   2   e   3   della</w:t>
      </w:r>
    </w:p>
    <w:p w:rsidR="005F7045" w:rsidRPr="005F7045" w:rsidRDefault="005F7045" w:rsidP="005F7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5F704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determinazione sopra citata le parole "trattamento  della  TVP  con",</w:t>
      </w:r>
    </w:p>
    <w:p w:rsidR="005F7045" w:rsidRPr="005F7045" w:rsidRDefault="005F7045" w:rsidP="005F7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5F704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sostituendola con il presente provvedimento; </w:t>
      </w:r>
    </w:p>
    <w:p w:rsidR="005F7045" w:rsidRPr="005F7045" w:rsidRDefault="005F7045" w:rsidP="005F7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5F704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</w:p>
    <w:p w:rsidR="005F7045" w:rsidRPr="005F7045" w:rsidRDefault="005F7045" w:rsidP="005F7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5F704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Determina: </w:t>
      </w:r>
    </w:p>
    <w:p w:rsidR="005F7045" w:rsidRPr="005F7045" w:rsidRDefault="005F7045" w:rsidP="005F7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5F704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</w:p>
    <w:p w:rsidR="005F7045" w:rsidRPr="005F7045" w:rsidRDefault="005F7045" w:rsidP="005F7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5F704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Art. 1 </w:t>
      </w:r>
    </w:p>
    <w:p w:rsidR="005F7045" w:rsidRPr="005F7045" w:rsidRDefault="005F7045" w:rsidP="005F7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5F704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</w:p>
    <w:p w:rsidR="005F7045" w:rsidRPr="005F7045" w:rsidRDefault="005F7045" w:rsidP="005F7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5F704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La determinazione AIFA n. 163  del  12  febbraio  2013,  pubblicata</w:t>
      </w:r>
    </w:p>
    <w:p w:rsidR="005F7045" w:rsidRPr="005F7045" w:rsidRDefault="005F7045" w:rsidP="005F7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5F704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nella  G.U.  n.  48  del  26  febbraio  2013,  recante  "</w:t>
      </w:r>
      <w:proofErr w:type="spellStart"/>
      <w:r w:rsidRPr="005F704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Modalita'</w:t>
      </w:r>
      <w:proofErr w:type="spellEnd"/>
      <w:r w:rsidRPr="005F704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e</w:t>
      </w:r>
    </w:p>
    <w:p w:rsidR="005F7045" w:rsidRPr="005F7045" w:rsidRDefault="005F7045" w:rsidP="005F7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5F704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condizioni di impiego del  medicinale  PHT  Eparine",  e'  sostituita</w:t>
      </w:r>
    </w:p>
    <w:p w:rsidR="005F7045" w:rsidRPr="005F7045" w:rsidRDefault="005F7045" w:rsidP="005F7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5F704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dalla seguente. </w:t>
      </w:r>
    </w:p>
    <w:p w:rsidR="005F7045" w:rsidRPr="005F7045" w:rsidRDefault="005F7045" w:rsidP="005F70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5F7045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 </w:t>
      </w:r>
    </w:p>
    <w:p w:rsidR="005F7045" w:rsidRPr="005F7045" w:rsidRDefault="005F7045" w:rsidP="005F7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5F704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Art. 2 </w:t>
      </w:r>
    </w:p>
    <w:p w:rsidR="005F7045" w:rsidRPr="005F7045" w:rsidRDefault="005F7045" w:rsidP="005F7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5F704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</w:p>
    <w:p w:rsidR="005F7045" w:rsidRPr="005F7045" w:rsidRDefault="005F7045" w:rsidP="005F7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5F704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Alle confezioni delle </w:t>
      </w:r>
      <w:proofErr w:type="spellStart"/>
      <w:r w:rsidRPr="005F704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specialita'</w:t>
      </w:r>
      <w:proofErr w:type="spellEnd"/>
      <w:r w:rsidRPr="005F704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medicinali classificate in fascia</w:t>
      </w:r>
    </w:p>
    <w:p w:rsidR="005F7045" w:rsidRPr="005F7045" w:rsidRDefault="005F7045" w:rsidP="005F7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5F704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A </w:t>
      </w:r>
      <w:proofErr w:type="spellStart"/>
      <w:r w:rsidRPr="005F704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a</w:t>
      </w:r>
      <w:proofErr w:type="spellEnd"/>
      <w:r w:rsidRPr="005F704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base di: </w:t>
      </w:r>
    </w:p>
    <w:p w:rsidR="005F7045" w:rsidRPr="005F7045" w:rsidRDefault="005F7045" w:rsidP="005F7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5F704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ATC B01AB01 eparina calcica </w:t>
      </w:r>
    </w:p>
    <w:p w:rsidR="005F7045" w:rsidRPr="005F7045" w:rsidRDefault="005F7045" w:rsidP="005F7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5F704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ATC B01AB01 eparina sodica </w:t>
      </w:r>
    </w:p>
    <w:p w:rsidR="005F7045" w:rsidRPr="005F7045" w:rsidRDefault="005F7045" w:rsidP="005F7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5F704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si  applicano  le  condizioni  e  </w:t>
      </w:r>
      <w:proofErr w:type="spellStart"/>
      <w:r w:rsidRPr="005F704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modalita'</w:t>
      </w:r>
      <w:proofErr w:type="spellEnd"/>
      <w:r w:rsidRPr="005F704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di  impiego   per   le</w:t>
      </w:r>
    </w:p>
    <w:p w:rsidR="005F7045" w:rsidRPr="005F7045" w:rsidRDefault="005F7045" w:rsidP="005F7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5F704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lastRenderedPageBreak/>
        <w:t>indicazioni terapeutiche autorizzate  e  in  regime  di  rimborso  di</w:t>
      </w:r>
    </w:p>
    <w:p w:rsidR="005F7045" w:rsidRPr="005F7045" w:rsidRDefault="005F7045" w:rsidP="005F7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5F704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seguito specificate: </w:t>
      </w:r>
    </w:p>
    <w:p w:rsidR="005F7045" w:rsidRPr="005F7045" w:rsidRDefault="005F7045" w:rsidP="005F7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5F704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"Prescrizione del medicinale di cui  all'allegato  2  e  successive</w:t>
      </w:r>
    </w:p>
    <w:p w:rsidR="005F7045" w:rsidRPr="005F7045" w:rsidRDefault="005F7045" w:rsidP="005F7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5F704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modifiche, alla determinazione 29 ottobre 2004 - PHT Prontuario della</w:t>
      </w:r>
    </w:p>
    <w:p w:rsidR="005F7045" w:rsidRPr="005F7045" w:rsidRDefault="005F7045" w:rsidP="005F7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5F704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distribuzione diretta - pubblicata  nel  supplemento  ordinario  alla</w:t>
      </w:r>
    </w:p>
    <w:p w:rsidR="005F7045" w:rsidRPr="005F7045" w:rsidRDefault="005F7045" w:rsidP="005F7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5F704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Gazzetta Ufficiale n.  259  del  4  novembre  2004  per  le  seguenti</w:t>
      </w:r>
    </w:p>
    <w:p w:rsidR="005F7045" w:rsidRPr="005F7045" w:rsidRDefault="005F7045" w:rsidP="005F7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5F704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indicazioni: profilassi  della  TVP  e  continuazione  della  terapia</w:t>
      </w:r>
    </w:p>
    <w:p w:rsidR="005F7045" w:rsidRPr="005F7045" w:rsidRDefault="005F7045" w:rsidP="005F7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5F704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iniziata in ospedale, sia dopo intervento  ortopedico  maggiore,  che</w:t>
      </w:r>
    </w:p>
    <w:p w:rsidR="005F7045" w:rsidRPr="005F7045" w:rsidRDefault="005F7045" w:rsidP="005F7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5F704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dopo intervento di chirurgia generale maggiore". </w:t>
      </w:r>
    </w:p>
    <w:p w:rsidR="005F7045" w:rsidRPr="005F7045" w:rsidRDefault="005F7045" w:rsidP="005F70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5F7045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 </w:t>
      </w:r>
    </w:p>
    <w:p w:rsidR="005F7045" w:rsidRPr="005F7045" w:rsidRDefault="005F7045" w:rsidP="005F7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5F704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Art. 3 </w:t>
      </w:r>
    </w:p>
    <w:p w:rsidR="005F7045" w:rsidRPr="005F7045" w:rsidRDefault="005F7045" w:rsidP="005F7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5F704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</w:p>
    <w:p w:rsidR="005F7045" w:rsidRPr="005F7045" w:rsidRDefault="005F7045" w:rsidP="005F7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5F704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Alle confezioni delle </w:t>
      </w:r>
      <w:proofErr w:type="spellStart"/>
      <w:r w:rsidRPr="005F704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specialita'</w:t>
      </w:r>
      <w:proofErr w:type="spellEnd"/>
      <w:r w:rsidRPr="005F704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medicinali  classificate  a  base</w:t>
      </w:r>
    </w:p>
    <w:p w:rsidR="005F7045" w:rsidRPr="005F7045" w:rsidRDefault="005F7045" w:rsidP="005F7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5F704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di: </w:t>
      </w:r>
    </w:p>
    <w:p w:rsidR="005F7045" w:rsidRPr="005F7045" w:rsidRDefault="005F7045" w:rsidP="005F7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5F704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ATC B01AB04 </w:t>
      </w:r>
      <w:proofErr w:type="spellStart"/>
      <w:r w:rsidRPr="005F704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dalteparina</w:t>
      </w:r>
      <w:proofErr w:type="spellEnd"/>
      <w:r w:rsidRPr="005F704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</w:p>
    <w:p w:rsidR="005F7045" w:rsidRPr="005F7045" w:rsidRDefault="005F7045" w:rsidP="005F7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5F704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ATC B01AB05 </w:t>
      </w:r>
      <w:proofErr w:type="spellStart"/>
      <w:r w:rsidRPr="005F704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enoxaparina</w:t>
      </w:r>
      <w:proofErr w:type="spellEnd"/>
      <w:r w:rsidRPr="005F704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</w:p>
    <w:p w:rsidR="005F7045" w:rsidRPr="005F7045" w:rsidRDefault="005F7045" w:rsidP="005F7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5F704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ATC B01AB06 </w:t>
      </w:r>
      <w:proofErr w:type="spellStart"/>
      <w:r w:rsidRPr="005F704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nadroparina</w:t>
      </w:r>
      <w:proofErr w:type="spellEnd"/>
      <w:r w:rsidRPr="005F704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</w:p>
    <w:p w:rsidR="005F7045" w:rsidRPr="005F7045" w:rsidRDefault="005F7045" w:rsidP="005F7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5F704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ATC B01AB07 </w:t>
      </w:r>
      <w:proofErr w:type="spellStart"/>
      <w:r w:rsidRPr="005F704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parnaparina</w:t>
      </w:r>
      <w:proofErr w:type="spellEnd"/>
      <w:r w:rsidRPr="005F704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</w:p>
    <w:p w:rsidR="005F7045" w:rsidRPr="005F7045" w:rsidRDefault="005F7045" w:rsidP="005F7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5F704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ATC B01AB08 </w:t>
      </w:r>
      <w:proofErr w:type="spellStart"/>
      <w:r w:rsidRPr="005F704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reviparina</w:t>
      </w:r>
      <w:proofErr w:type="spellEnd"/>
      <w:r w:rsidRPr="005F704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</w:p>
    <w:p w:rsidR="005F7045" w:rsidRPr="005F7045" w:rsidRDefault="005F7045" w:rsidP="005F7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5F704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ATC B01AB12 </w:t>
      </w:r>
      <w:proofErr w:type="spellStart"/>
      <w:r w:rsidRPr="005F704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bemiparina</w:t>
      </w:r>
      <w:proofErr w:type="spellEnd"/>
      <w:r w:rsidRPr="005F704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</w:p>
    <w:p w:rsidR="005F7045" w:rsidRPr="005F7045" w:rsidRDefault="005F7045" w:rsidP="005F7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5F704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si  applicano  le  condizioni  e  </w:t>
      </w:r>
      <w:proofErr w:type="spellStart"/>
      <w:r w:rsidRPr="005F704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modalita'</w:t>
      </w:r>
      <w:proofErr w:type="spellEnd"/>
      <w:r w:rsidRPr="005F704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di  impiego   per   le</w:t>
      </w:r>
    </w:p>
    <w:p w:rsidR="005F7045" w:rsidRPr="005F7045" w:rsidRDefault="005F7045" w:rsidP="005F7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5F704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indicazioni terapeutiche autorizzate  e  in  regime  di  rimborso  di</w:t>
      </w:r>
    </w:p>
    <w:p w:rsidR="005F7045" w:rsidRPr="005F7045" w:rsidRDefault="005F7045" w:rsidP="005F7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5F704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seguito specificate: </w:t>
      </w:r>
    </w:p>
    <w:p w:rsidR="005F7045" w:rsidRPr="005F7045" w:rsidRDefault="005F7045" w:rsidP="005F7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5F704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"Prescrizione del medicinale di cui  all'allegato  2  e  successive</w:t>
      </w:r>
    </w:p>
    <w:p w:rsidR="005F7045" w:rsidRPr="005F7045" w:rsidRDefault="005F7045" w:rsidP="005F7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5F704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modifiche, alla determinazione 29 ottobre 2004 - PHT Prontuario della</w:t>
      </w:r>
    </w:p>
    <w:p w:rsidR="005F7045" w:rsidRPr="005F7045" w:rsidRDefault="005F7045" w:rsidP="005F7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5F704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distribuzione diretta - pubblicata  nel  supplemento  ordinario  alla</w:t>
      </w:r>
    </w:p>
    <w:p w:rsidR="005F7045" w:rsidRPr="005F7045" w:rsidRDefault="005F7045" w:rsidP="005F7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5F704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Gazzetta Ufficiale n.  259  del  4  novembre  2004  per  le  seguenti</w:t>
      </w:r>
    </w:p>
    <w:p w:rsidR="005F7045" w:rsidRPr="005F7045" w:rsidRDefault="005F7045" w:rsidP="005F7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5F704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indicazioni: profilassi  della  TVP  e  continuazione  della  terapia</w:t>
      </w:r>
    </w:p>
    <w:p w:rsidR="005F7045" w:rsidRPr="005F7045" w:rsidRDefault="005F7045" w:rsidP="005F7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5F704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iniziata in ospedale, sia dopo intervento  ortopedico  maggiore,  che</w:t>
      </w:r>
    </w:p>
    <w:p w:rsidR="005F7045" w:rsidRPr="005F7045" w:rsidRDefault="005F7045" w:rsidP="005F7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5F704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dopo intervento di chirurgia generale maggiore". </w:t>
      </w:r>
    </w:p>
    <w:p w:rsidR="005F7045" w:rsidRPr="005F7045" w:rsidRDefault="005F7045" w:rsidP="005F70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5F7045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 </w:t>
      </w:r>
    </w:p>
    <w:p w:rsidR="005F7045" w:rsidRPr="005F7045" w:rsidRDefault="005F7045" w:rsidP="005F7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5F704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Art. 4</w:t>
      </w:r>
    </w:p>
    <w:p w:rsidR="005F7045" w:rsidRPr="005F7045" w:rsidRDefault="005F7045" w:rsidP="005F7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5F704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</w:p>
    <w:p w:rsidR="005F7045" w:rsidRPr="005F7045" w:rsidRDefault="005F7045" w:rsidP="005F7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5F704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Le indicazioni terapeutiche autorizzate e  in  regime  di  rimborso</w:t>
      </w:r>
    </w:p>
    <w:p w:rsidR="005F7045" w:rsidRPr="005F7045" w:rsidRDefault="005F7045" w:rsidP="005F7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5F704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lastRenderedPageBreak/>
        <w:t>delle eparine, non previste dagli  articoli  2  e  3  della  presente</w:t>
      </w:r>
    </w:p>
    <w:p w:rsidR="005F7045" w:rsidRPr="005F7045" w:rsidRDefault="005F7045" w:rsidP="005F7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5F704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determinazione, non rientrano nel PHT. </w:t>
      </w:r>
    </w:p>
    <w:p w:rsidR="00FF269C" w:rsidRDefault="00FF269C"/>
    <w:p w:rsidR="005F7045" w:rsidRPr="005F7045" w:rsidRDefault="005F7045" w:rsidP="005F7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5F704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Art. 5</w:t>
      </w:r>
    </w:p>
    <w:p w:rsidR="005F7045" w:rsidRPr="005F7045" w:rsidRDefault="005F7045" w:rsidP="005F7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5F704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</w:p>
    <w:p w:rsidR="005F7045" w:rsidRPr="005F7045" w:rsidRDefault="005F7045" w:rsidP="005F7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5F704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La presente determinazione,  sostitutiva  delle  determinazioni  12</w:t>
      </w:r>
    </w:p>
    <w:p w:rsidR="005F7045" w:rsidRPr="005F7045" w:rsidRDefault="005F7045" w:rsidP="005F7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5F704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febbraio 2013, n. 163, e 3 luglio 2013, n. 614, e'  pubblicata  nella</w:t>
      </w:r>
    </w:p>
    <w:p w:rsidR="005F7045" w:rsidRPr="005F7045" w:rsidRDefault="005F7045" w:rsidP="005F7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5F704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Gazzetta Ufficiale della Repubblica Italiana  -  Serie  generale,  ed</w:t>
      </w:r>
    </w:p>
    <w:p w:rsidR="005F7045" w:rsidRPr="005F7045" w:rsidRDefault="005F7045" w:rsidP="005F7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5F704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entra in vigore  a  decorrere  dal  giorno  successivo  a  quello  di</w:t>
      </w:r>
    </w:p>
    <w:p w:rsidR="005F7045" w:rsidRPr="005F7045" w:rsidRDefault="005F7045" w:rsidP="005F7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5F704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pubblicazione. </w:t>
      </w:r>
    </w:p>
    <w:p w:rsidR="005F7045" w:rsidRPr="005F7045" w:rsidRDefault="005F7045" w:rsidP="005F7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5F704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Roma, 16 luglio 2013 </w:t>
      </w:r>
    </w:p>
    <w:p w:rsidR="005F7045" w:rsidRPr="005F7045" w:rsidRDefault="005F7045" w:rsidP="005F7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5F704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</w:p>
    <w:p w:rsidR="005F7045" w:rsidRPr="005F7045" w:rsidRDefault="005F7045" w:rsidP="005F7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5F7045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     Il direttore generale: Pani </w:t>
      </w:r>
    </w:p>
    <w:p w:rsidR="005F7045" w:rsidRDefault="005F7045"/>
    <w:sectPr w:rsidR="005F7045" w:rsidSect="00FF26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F7045"/>
    <w:rsid w:val="005F7045"/>
    <w:rsid w:val="00FF2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269C"/>
  </w:style>
  <w:style w:type="paragraph" w:styleId="Titolo1">
    <w:name w:val="heading 1"/>
    <w:basedOn w:val="Normale"/>
    <w:link w:val="Titolo1Carattere"/>
    <w:uiPriority w:val="9"/>
    <w:qFormat/>
    <w:rsid w:val="005F7045"/>
    <w:pPr>
      <w:spacing w:after="0" w:line="240" w:lineRule="auto"/>
      <w:outlineLvl w:val="0"/>
    </w:pPr>
    <w:rPr>
      <w:rFonts w:ascii="Times New Roman" w:eastAsia="Times New Roman" w:hAnsi="Times New Roman" w:cs="Times New Roman"/>
      <w:color w:val="5E6F76"/>
      <w:kern w:val="36"/>
      <w:sz w:val="38"/>
      <w:szCs w:val="3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5F7045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3"/>
      <w:szCs w:val="43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5F70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F7045"/>
    <w:rPr>
      <w:rFonts w:ascii="Times New Roman" w:eastAsia="Times New Roman" w:hAnsi="Times New Roman" w:cs="Times New Roman"/>
      <w:color w:val="5E6F76"/>
      <w:kern w:val="36"/>
      <w:sz w:val="38"/>
      <w:szCs w:val="3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F7045"/>
    <w:rPr>
      <w:rFonts w:ascii="Times New Roman" w:eastAsia="Times New Roman" w:hAnsi="Times New Roman" w:cs="Times New Roman"/>
      <w:b/>
      <w:bCs/>
      <w:sz w:val="43"/>
      <w:szCs w:val="43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F7045"/>
    <w:rPr>
      <w:rFonts w:ascii="Times New Roman" w:eastAsia="Times New Roman" w:hAnsi="Times New Roman" w:cs="Times New Roman"/>
      <w:b/>
      <w:bCs/>
      <w:sz w:val="32"/>
      <w:szCs w:val="32"/>
      <w:lang w:eastAsia="it-IT"/>
    </w:rPr>
  </w:style>
  <w:style w:type="character" w:customStyle="1" w:styleId="riferimento2">
    <w:name w:val="riferimento2"/>
    <w:basedOn w:val="Carpredefinitoparagrafo"/>
    <w:rsid w:val="005F7045"/>
    <w:rPr>
      <w:color w:val="4A970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8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0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0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2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2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9155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4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804</Words>
  <Characters>4587</Characters>
  <Application>Microsoft Office Word</Application>
  <DocSecurity>0</DocSecurity>
  <Lines>38</Lines>
  <Paragraphs>10</Paragraphs>
  <ScaleCrop>false</ScaleCrop>
  <Company/>
  <LinksUpToDate>false</LinksUpToDate>
  <CharactersWithSpaces>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cto4193204</dc:creator>
  <cp:lastModifiedBy>cto4193204</cp:lastModifiedBy>
  <cp:revision>1</cp:revision>
  <dcterms:created xsi:type="dcterms:W3CDTF">2015-11-27T09:18:00Z</dcterms:created>
  <dcterms:modified xsi:type="dcterms:W3CDTF">2015-11-27T09:20:00Z</dcterms:modified>
</cp:coreProperties>
</file>